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6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д.</w:t>
      </w:r>
      <w:r w:rsidR="00002F11">
        <w:rPr>
          <w:rFonts w:eastAsia="Times New Roman"/>
          <w:b/>
          <w:sz w:val="22"/>
          <w:lang w:eastAsia="ru-RU"/>
        </w:rPr>
        <w:t>Писковичи</w:t>
      </w:r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Г</w:t>
      </w:r>
      <w:proofErr w:type="gramEnd"/>
      <w:r w:rsidR="00002F11">
        <w:rPr>
          <w:rFonts w:eastAsia="Times New Roman"/>
          <w:b/>
          <w:sz w:val="22"/>
          <w:lang w:eastAsia="ru-RU"/>
        </w:rPr>
        <w:t>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870882" w:rsidRPr="00870882">
        <w:rPr>
          <w:rFonts w:eastAsia="Times New Roman"/>
          <w:b/>
          <w:sz w:val="22"/>
          <w:lang w:eastAsia="ru-RU"/>
        </w:rPr>
        <w:t>10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7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D86172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891F95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891F95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891F95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58162F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58162F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58162F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д.</w:t>
      </w:r>
      <w:r w:rsidR="00002F11">
        <w:rPr>
          <w:rFonts w:eastAsia="Times New Roman"/>
          <w:sz w:val="22"/>
          <w:lang w:eastAsia="ru-RU"/>
        </w:rPr>
        <w:t>Писковичи</w:t>
      </w:r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Г</w:t>
      </w:r>
      <w:proofErr w:type="gramEnd"/>
      <w:r w:rsidR="00002F11">
        <w:rPr>
          <w:rFonts w:eastAsia="Times New Roman"/>
          <w:sz w:val="22"/>
          <w:lang w:eastAsia="ru-RU"/>
        </w:rPr>
        <w:t>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870882" w:rsidRPr="00870882">
        <w:rPr>
          <w:rFonts w:eastAsia="Times New Roman"/>
          <w:sz w:val="22"/>
          <w:lang w:eastAsia="ru-RU"/>
        </w:rPr>
        <w:t>10</w:t>
      </w:r>
      <w:r w:rsidRPr="006259A3">
        <w:rPr>
          <w:rFonts w:eastAsia="Times New Roman"/>
          <w:sz w:val="22"/>
          <w:lang w:eastAsia="ru-RU"/>
        </w:rPr>
        <w:t>, именуемый в дальнейшем «</w:t>
      </w:r>
      <w:r w:rsidRPr="0058162F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58162F" w:rsidRDefault="0058162F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8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9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1B4B2D">
        <w:rPr>
          <w:rFonts w:eastAsia="Times New Roman"/>
          <w:b/>
          <w:sz w:val="22"/>
          <w:lang w:eastAsia="ru-RU"/>
        </w:rPr>
        <w:t>0,818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1B4B2D">
        <w:rPr>
          <w:rFonts w:eastAsia="Times New Roman"/>
          <w:b/>
          <w:sz w:val="22"/>
          <w:lang w:eastAsia="ru-RU"/>
        </w:rPr>
        <w:t>0,474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1B4B2D">
        <w:rPr>
          <w:rFonts w:eastAsia="Times New Roman"/>
          <w:b/>
          <w:sz w:val="22"/>
          <w:lang w:eastAsia="ru-RU"/>
        </w:rPr>
        <w:t>0,344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58162F" w:rsidRDefault="0058162F" w:rsidP="0058162F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58162F" w:rsidRPr="00042477" w:rsidRDefault="0058162F" w:rsidP="0058162F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lang w:eastAsia="ru-RU"/>
        </w:rPr>
        <w:t>.1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042477">
        <w:rPr>
          <w:rFonts w:eastAsia="Times New Roman"/>
          <w:b/>
          <w:bCs/>
          <w:sz w:val="22"/>
          <w:lang w:eastAsia="ru-RU"/>
        </w:rPr>
        <w:t>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042477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042477">
        <w:rPr>
          <w:rFonts w:eastAsia="Times New Roman"/>
          <w:sz w:val="22"/>
          <w:lang w:eastAsia="ru-RU"/>
        </w:rPr>
        <w:t>;</w:t>
      </w:r>
    </w:p>
    <w:p w:rsidR="0058162F" w:rsidRPr="00042477" w:rsidRDefault="0058162F" w:rsidP="0058162F">
      <w:pPr>
        <w:jc w:val="both"/>
        <w:rPr>
          <w:sz w:val="22"/>
        </w:rPr>
      </w:pPr>
      <w:r w:rsidRPr="00042477">
        <w:rPr>
          <w:rFonts w:eastAsia="Times New Roman"/>
          <w:sz w:val="22"/>
          <w:lang w:eastAsia="ru-RU"/>
        </w:rPr>
        <w:t xml:space="preserve">2.1.2. </w:t>
      </w:r>
      <w:r w:rsidRPr="00042477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042477">
        <w:rPr>
          <w:rFonts w:eastAsia="Times New Roman"/>
          <w:sz w:val="22"/>
          <w:u w:val="single"/>
          <w:lang w:eastAsia="ru-RU"/>
        </w:rPr>
        <w:t>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042477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042477">
        <w:rPr>
          <w:rFonts w:eastAsia="Times New Roman"/>
          <w:sz w:val="22"/>
          <w:lang w:eastAsia="ru-RU"/>
        </w:rPr>
        <w:t>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58162F" w:rsidRPr="00042477" w:rsidRDefault="0058162F" w:rsidP="0058162F">
      <w:pPr>
        <w:jc w:val="both"/>
        <w:rPr>
          <w:rFonts w:eastAsia="Times New Roman"/>
          <w:b/>
          <w:bCs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58162F" w:rsidRPr="0058162F" w:rsidRDefault="0058162F" w:rsidP="0058162F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58162F" w:rsidRPr="00042477" w:rsidRDefault="0058162F" w:rsidP="0058162F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10" w:tooltip="Средства массовой информации" w:history="1">
        <w:r w:rsidRPr="00042477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042477">
        <w:rPr>
          <w:sz w:val="22"/>
        </w:rPr>
        <w:t xml:space="preserve"> (сайт </w:t>
      </w:r>
      <w:r w:rsidRPr="00042477">
        <w:rPr>
          <w:rFonts w:eastAsia="Times New Roman"/>
          <w:sz w:val="22"/>
          <w:lang w:eastAsia="ru-RU"/>
        </w:rPr>
        <w:t>Теплоснабжающей организации</w:t>
      </w:r>
      <w:r w:rsidRPr="00042477">
        <w:rPr>
          <w:sz w:val="22"/>
        </w:rPr>
        <w:t>)</w:t>
      </w:r>
      <w:r w:rsidRPr="00042477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042477">
        <w:rPr>
          <w:iCs/>
          <w:sz w:val="22"/>
        </w:rPr>
        <w:t>Государственным комитетом Псковской области по тарифам и энергетике</w:t>
      </w:r>
      <w:r w:rsidRPr="00042477">
        <w:rPr>
          <w:rFonts w:eastAsia="Times New Roman"/>
          <w:sz w:val="22"/>
          <w:lang w:eastAsia="ru-RU"/>
        </w:rPr>
        <w:t>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042477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042477">
        <w:rPr>
          <w:rFonts w:eastAsia="Times New Roman"/>
          <w:sz w:val="22"/>
          <w:lang w:eastAsia="ru-RU"/>
        </w:rPr>
        <w:t xml:space="preserve">на использование </w:t>
      </w:r>
      <w:r w:rsidRPr="00042477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на основании данных по расходу тепловой энергии за расчетный период, предоставленных Управляющей компанией, определенных при помощи общедомовых приборов учета тепловой энергии.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bookmarkStart w:id="0" w:name="_GoBack"/>
      <w:bookmarkEnd w:id="0"/>
      <w:r w:rsidRPr="00042477">
        <w:rPr>
          <w:rFonts w:eastAsia="Times New Roman"/>
          <w:sz w:val="22"/>
          <w:lang w:eastAsia="ru-RU"/>
        </w:rPr>
        <w:t>3.3.2. по горячему водоснабжению: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58162F" w:rsidRPr="0058162F" w:rsidRDefault="0058162F" w:rsidP="0058162F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1B4B2D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58162F" w:rsidRPr="00042477" w:rsidRDefault="0058162F" w:rsidP="0058162F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042477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нарушений.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6341A1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58162F" w:rsidRPr="006341A1" w:rsidRDefault="0058162F" w:rsidP="0058162F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1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58162F" w:rsidRPr="004B36C5" w:rsidRDefault="0058162F" w:rsidP="0058162F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58162F" w:rsidRPr="004B36C5" w:rsidRDefault="0058162F" w:rsidP="0058162F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58162F" w:rsidRPr="001B6391" w:rsidRDefault="0058162F" w:rsidP="0058162F"/>
    <w:p w:rsidR="0058162F" w:rsidRDefault="0058162F" w:rsidP="0058162F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58162F" w:rsidRPr="001B6391" w:rsidRDefault="0058162F" w:rsidP="0058162F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58162F" w:rsidRDefault="0058162F" w:rsidP="0058162F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58162F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58162F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58162F" w:rsidRPr="004B36C5" w:rsidRDefault="0058162F" w:rsidP="0058162F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58162F" w:rsidRPr="004B36C5" w:rsidRDefault="0058162F" w:rsidP="0058162F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58162F" w:rsidRPr="001B6391" w:rsidRDefault="0058162F" w:rsidP="0058162F"/>
    <w:p w:rsidR="0058162F" w:rsidRPr="00B213DB" w:rsidRDefault="0058162F" w:rsidP="0058162F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58162F" w:rsidRDefault="0058162F" w:rsidP="0058162F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58162F" w:rsidRDefault="0058162F" w:rsidP="0058162F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58162F" w:rsidRPr="00B213DB" w:rsidTr="003F08CE">
        <w:tc>
          <w:tcPr>
            <w:tcW w:w="9571" w:type="dxa"/>
            <w:gridSpan w:val="3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н</w:t>
            </w:r>
            <w:proofErr w:type="spellEnd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58162F" w:rsidRPr="00B213DB" w:rsidRDefault="0058162F" w:rsidP="0058162F">
      <w:pPr>
        <w:spacing w:after="200" w:line="276" w:lineRule="auto"/>
        <w:rPr>
          <w:rFonts w:ascii="Calibri" w:eastAsia="Calibri" w:hAnsi="Calibri"/>
          <w:sz w:val="22"/>
        </w:rPr>
      </w:pP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1B4B2D" w:rsidP="0022274C">
            <w:r>
              <w:t>Псковский р-н, д. Писковичи, ул. Гецентова, д.10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1B4B2D" w:rsidP="006F2BB7">
            <w:pPr>
              <w:snapToGrid w:val="0"/>
            </w:pPr>
            <w:r>
              <w:t>9906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1B4B2D" w:rsidP="006F2BB7">
            <w:pPr>
              <w:snapToGrid w:val="0"/>
            </w:pPr>
            <w:r>
              <w:t>0,818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1B4B2D" w:rsidP="006F2BB7">
            <w:pPr>
              <w:snapToGrid w:val="0"/>
            </w:pPr>
            <w:r>
              <w:t>0,474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1B4B2D" w:rsidP="006F2BB7">
            <w:pPr>
              <w:snapToGrid w:val="0"/>
              <w:rPr>
                <w:b/>
              </w:rPr>
            </w:pPr>
            <w:r>
              <w:rPr>
                <w:b/>
              </w:rPr>
              <w:t>9906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1B4B2D" w:rsidP="006F2BB7">
            <w:pPr>
              <w:snapToGrid w:val="0"/>
              <w:rPr>
                <w:b/>
              </w:rPr>
            </w:pPr>
            <w:r>
              <w:rPr>
                <w:b/>
              </w:rPr>
              <w:t>0,818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1B4B2D" w:rsidP="006F2BB7">
            <w:pPr>
              <w:snapToGrid w:val="0"/>
              <w:rPr>
                <w:b/>
              </w:rPr>
            </w:pPr>
            <w:r>
              <w:rPr>
                <w:b/>
              </w:rPr>
              <w:t>0,474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02F11"/>
    <w:rsid w:val="000579F7"/>
    <w:rsid w:val="001477EC"/>
    <w:rsid w:val="00173C07"/>
    <w:rsid w:val="001B4B2D"/>
    <w:rsid w:val="001F1CCE"/>
    <w:rsid w:val="0022274C"/>
    <w:rsid w:val="00326221"/>
    <w:rsid w:val="003E6E5C"/>
    <w:rsid w:val="00420921"/>
    <w:rsid w:val="0058162F"/>
    <w:rsid w:val="005D7E79"/>
    <w:rsid w:val="006259A3"/>
    <w:rsid w:val="006341A1"/>
    <w:rsid w:val="007D68C6"/>
    <w:rsid w:val="0081095B"/>
    <w:rsid w:val="00870882"/>
    <w:rsid w:val="00891F95"/>
    <w:rsid w:val="009E1DDE"/>
    <w:rsid w:val="00A427F0"/>
    <w:rsid w:val="00C15882"/>
    <w:rsid w:val="00CC1325"/>
    <w:rsid w:val="00D86172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58162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ployenergeti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ublichnie_ofert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teplosnabzhenie/" TargetMode="External"/><Relationship Id="rId11" Type="http://schemas.openxmlformats.org/officeDocument/2006/relationships/hyperlink" Target="mailto:gazresurs201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878B-B0E0-47AA-A01B-51137917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2022-10-07T06:44:00Z</dcterms:created>
  <dcterms:modified xsi:type="dcterms:W3CDTF">2022-10-07T06:44:00Z</dcterms:modified>
</cp:coreProperties>
</file>